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6C75A" w14:textId="38D61BE0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noProof/>
          <w:lang w:val="en-AU"/>
        </w:rPr>
        <w:drawing>
          <wp:inline distT="0" distB="0" distL="0" distR="0" wp14:anchorId="13512BB7" wp14:editId="6B4E606D">
            <wp:extent cx="609600" cy="800100"/>
            <wp:effectExtent l="0" t="0" r="0" b="0"/>
            <wp:docPr id="8563142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02C1">
        <w:rPr>
          <w:rFonts w:ascii="Cambria" w:hAnsi="Cambria" w:cs="Calibri"/>
          <w:lang w:val="en-AU"/>
        </w:rPr>
        <w:t xml:space="preserve"> </w:t>
      </w:r>
    </w:p>
    <w:p w14:paraId="1B1A8032" w14:textId="77777777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REPUBLIKA HRVATSKA</w:t>
      </w:r>
    </w:p>
    <w:p w14:paraId="62B4AFFD" w14:textId="77777777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VUKOVARSKO-SRIJEMSKA ŽUPANIJA</w:t>
      </w:r>
    </w:p>
    <w:p w14:paraId="48D07518" w14:textId="77777777" w:rsidR="00A848B8" w:rsidRPr="008402C1" w:rsidRDefault="00A848B8" w:rsidP="00A848B8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OPĆINA STARI JANKOVCI</w:t>
      </w:r>
    </w:p>
    <w:p w14:paraId="0029010D" w14:textId="458B33C1" w:rsidR="00A848B8" w:rsidRPr="008402C1" w:rsidRDefault="00A848B8" w:rsidP="00A848B8">
      <w:pPr>
        <w:rPr>
          <w:rFonts w:ascii="Cambria" w:hAnsi="Cambria" w:cs="Calibri"/>
          <w:b/>
          <w:bCs/>
          <w:lang w:eastAsia="en-US"/>
        </w:rPr>
      </w:pPr>
      <w:r w:rsidRPr="008402C1">
        <w:rPr>
          <w:rFonts w:ascii="Cambria" w:hAnsi="Cambria" w:cs="Calibri"/>
          <w:b/>
          <w:bCs/>
          <w:lang w:eastAsia="en-US"/>
        </w:rPr>
        <w:t xml:space="preserve">                  Općinsko vijeće</w:t>
      </w:r>
    </w:p>
    <w:p w14:paraId="7EE537B7" w14:textId="77777777" w:rsidR="002E78AB" w:rsidRPr="00383CCB" w:rsidRDefault="002E78AB" w:rsidP="002E78AB">
      <w:pPr>
        <w:tabs>
          <w:tab w:val="left" w:pos="540"/>
        </w:tabs>
        <w:jc w:val="both"/>
        <w:rPr>
          <w:rFonts w:ascii="Cambria" w:eastAsiaTheme="minorHAnsi" w:hAnsi="Cambria" w:cstheme="minorHAnsi"/>
          <w:iCs/>
          <w:lang w:eastAsia="en-US"/>
        </w:rPr>
      </w:pPr>
      <w:r w:rsidRPr="00383CCB">
        <w:rPr>
          <w:rFonts w:ascii="Cambria" w:eastAsiaTheme="minorHAnsi" w:hAnsi="Cambria" w:cstheme="minorHAnsi"/>
          <w:iCs/>
          <w:lang w:eastAsia="en-US"/>
        </w:rPr>
        <w:t>KLASA: 024-04/24-01/29</w:t>
      </w:r>
    </w:p>
    <w:p w14:paraId="3A97595F" w14:textId="3CFB6D97" w:rsidR="002E78AB" w:rsidRPr="00383CCB" w:rsidRDefault="002E78AB" w:rsidP="002E78AB">
      <w:pPr>
        <w:tabs>
          <w:tab w:val="left" w:pos="540"/>
        </w:tabs>
        <w:jc w:val="both"/>
        <w:rPr>
          <w:rFonts w:ascii="Cambria" w:eastAsiaTheme="minorHAnsi" w:hAnsi="Cambria" w:cstheme="minorHAnsi"/>
          <w:iCs/>
          <w:lang w:eastAsia="en-US"/>
        </w:rPr>
      </w:pPr>
      <w:r w:rsidRPr="00383CCB">
        <w:rPr>
          <w:rFonts w:ascii="Cambria" w:eastAsiaTheme="minorHAnsi" w:hAnsi="Cambria" w:cstheme="minorHAnsi"/>
          <w:iCs/>
          <w:lang w:eastAsia="en-US"/>
        </w:rPr>
        <w:t>URBROJ:2196-23-01-24-</w:t>
      </w:r>
      <w:r>
        <w:rPr>
          <w:rFonts w:ascii="Cambria" w:eastAsiaTheme="minorHAnsi" w:hAnsi="Cambria" w:cstheme="minorHAnsi"/>
          <w:iCs/>
          <w:lang w:eastAsia="en-US"/>
        </w:rPr>
        <w:t>10</w:t>
      </w:r>
    </w:p>
    <w:p w14:paraId="5B4C6EF2" w14:textId="77777777" w:rsidR="002E78AB" w:rsidRPr="00383CCB" w:rsidRDefault="002E78AB" w:rsidP="002E78AB">
      <w:pPr>
        <w:tabs>
          <w:tab w:val="left" w:pos="540"/>
        </w:tabs>
        <w:jc w:val="both"/>
        <w:rPr>
          <w:rFonts w:ascii="Cambria" w:eastAsiaTheme="minorHAnsi" w:hAnsi="Cambria" w:cstheme="minorHAnsi"/>
          <w:iCs/>
          <w:lang w:eastAsia="en-US"/>
        </w:rPr>
      </w:pPr>
      <w:r w:rsidRPr="00383CCB">
        <w:rPr>
          <w:rFonts w:ascii="Cambria" w:eastAsiaTheme="minorHAnsi" w:hAnsi="Cambria" w:cstheme="minorHAnsi"/>
          <w:iCs/>
          <w:lang w:eastAsia="en-US"/>
        </w:rPr>
        <w:t xml:space="preserve">Stari Jankovci, 28. studeni 2024.  </w:t>
      </w:r>
    </w:p>
    <w:p w14:paraId="76D543F1" w14:textId="77777777" w:rsidR="00A848B8" w:rsidRPr="008402C1" w:rsidRDefault="00A848B8" w:rsidP="00A848B8">
      <w:pPr>
        <w:autoSpaceDE w:val="0"/>
        <w:autoSpaceDN w:val="0"/>
        <w:adjustRightInd w:val="0"/>
        <w:jc w:val="both"/>
        <w:rPr>
          <w:rFonts w:ascii="Cambria" w:hAnsi="Cambria" w:cs="Calibri"/>
        </w:rPr>
      </w:pPr>
    </w:p>
    <w:p w14:paraId="6E9C6624" w14:textId="0A04E81A" w:rsidR="00A848B8" w:rsidRDefault="00A848B8" w:rsidP="00A848B8">
      <w:pPr>
        <w:autoSpaceDE w:val="0"/>
        <w:autoSpaceDN w:val="0"/>
        <w:adjustRightInd w:val="0"/>
        <w:jc w:val="both"/>
        <w:rPr>
          <w:rFonts w:ascii="Cambria" w:hAnsi="Cambria" w:cs="Calibri"/>
        </w:rPr>
      </w:pPr>
      <w:r w:rsidRPr="008402C1">
        <w:rPr>
          <w:rFonts w:ascii="Cambria" w:hAnsi="Cambria" w:cs="Calibri"/>
        </w:rPr>
        <w:t xml:space="preserve">         Na temelju </w:t>
      </w:r>
      <w:r w:rsidRPr="008402C1">
        <w:rPr>
          <w:rFonts w:ascii="Cambria" w:eastAsia="TT2E6o00" w:hAnsi="Cambria" w:cs="Calibri"/>
        </w:rPr>
        <w:t>č</w:t>
      </w:r>
      <w:r w:rsidRPr="008402C1">
        <w:rPr>
          <w:rFonts w:ascii="Cambria" w:hAnsi="Cambria" w:cs="Calibri"/>
        </w:rPr>
        <w:t xml:space="preserve">lanka 6. stavka 8. Zakona o zakupu i kupoprodaji poslovnoga prostora („Narodne novine“, broj 125/11, 64/15 i 112/18) i </w:t>
      </w:r>
      <w:r w:rsidRPr="008402C1">
        <w:rPr>
          <w:rFonts w:ascii="Cambria" w:eastAsia="TT2E6o00" w:hAnsi="Cambria" w:cs="Calibri"/>
        </w:rPr>
        <w:t>č</w:t>
      </w:r>
      <w:r w:rsidRPr="008402C1">
        <w:rPr>
          <w:rFonts w:ascii="Cambria" w:hAnsi="Cambria" w:cs="Calibri"/>
        </w:rPr>
        <w:t>lanka 30. Statuta Op</w:t>
      </w:r>
      <w:r w:rsidRPr="008402C1">
        <w:rPr>
          <w:rFonts w:ascii="Cambria" w:eastAsia="TT2E6o00" w:hAnsi="Cambria" w:cs="Calibri"/>
        </w:rPr>
        <w:t>ć</w:t>
      </w:r>
      <w:r w:rsidRPr="008402C1">
        <w:rPr>
          <w:rFonts w:ascii="Cambria" w:hAnsi="Cambria" w:cs="Calibri"/>
        </w:rPr>
        <w:t>ine Stari Jankovci („Službeni vjesnik“ Vukovarsko-srijemske županije, broj 04/21 i 17/22), Op</w:t>
      </w:r>
      <w:r w:rsidRPr="008402C1">
        <w:rPr>
          <w:rFonts w:ascii="Cambria" w:eastAsia="TT2E6o00" w:hAnsi="Cambria" w:cs="Calibri"/>
        </w:rPr>
        <w:t>ć</w:t>
      </w:r>
      <w:r w:rsidRPr="008402C1">
        <w:rPr>
          <w:rFonts w:ascii="Cambria" w:hAnsi="Cambria" w:cs="Calibri"/>
        </w:rPr>
        <w:t>insko vije</w:t>
      </w:r>
      <w:r w:rsidRPr="008402C1">
        <w:rPr>
          <w:rFonts w:ascii="Cambria" w:eastAsia="TT2E6o00" w:hAnsi="Cambria" w:cs="Calibri"/>
        </w:rPr>
        <w:t>ć</w:t>
      </w:r>
      <w:r w:rsidRPr="008402C1">
        <w:rPr>
          <w:rFonts w:ascii="Cambria" w:hAnsi="Cambria" w:cs="Calibri"/>
        </w:rPr>
        <w:t>e Općine Stari Jankovci na</w:t>
      </w:r>
      <w:r w:rsidR="002E78AB">
        <w:rPr>
          <w:rFonts w:ascii="Cambria" w:hAnsi="Cambria" w:cs="Calibri"/>
        </w:rPr>
        <w:t xml:space="preserve"> 29.</w:t>
      </w:r>
      <w:r w:rsidRPr="008402C1">
        <w:rPr>
          <w:rFonts w:ascii="Cambria" w:hAnsi="Cambria" w:cs="Calibri"/>
        </w:rPr>
        <w:t xml:space="preserve"> sjednici donijelo je</w:t>
      </w:r>
    </w:p>
    <w:p w14:paraId="0BF5BD94" w14:textId="77777777" w:rsidR="00D463F0" w:rsidRPr="008402C1" w:rsidRDefault="00D463F0" w:rsidP="00A848B8">
      <w:pPr>
        <w:autoSpaceDE w:val="0"/>
        <w:autoSpaceDN w:val="0"/>
        <w:adjustRightInd w:val="0"/>
        <w:jc w:val="both"/>
        <w:rPr>
          <w:rFonts w:ascii="Cambria" w:hAnsi="Cambria" w:cs="Calibri"/>
        </w:rPr>
      </w:pPr>
    </w:p>
    <w:p w14:paraId="01075B02" w14:textId="77777777" w:rsidR="00A848B8" w:rsidRPr="008402C1" w:rsidRDefault="00A848B8" w:rsidP="00A848B8">
      <w:pPr>
        <w:autoSpaceDE w:val="0"/>
        <w:autoSpaceDN w:val="0"/>
        <w:adjustRightInd w:val="0"/>
        <w:rPr>
          <w:rFonts w:ascii="Cambria" w:hAnsi="Cambria" w:cs="Calibri"/>
        </w:rPr>
      </w:pPr>
    </w:p>
    <w:p w14:paraId="7A87FF4F" w14:textId="230E3E89" w:rsidR="002E78AB" w:rsidRDefault="00256515" w:rsidP="00256515">
      <w:pPr>
        <w:pStyle w:val="Bezproreda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O</w:t>
      </w:r>
      <w:r w:rsidR="002E78AB">
        <w:rPr>
          <w:rFonts w:ascii="Cambria" w:hAnsi="Cambria"/>
          <w:b/>
          <w:sz w:val="24"/>
          <w:szCs w:val="24"/>
        </w:rPr>
        <w:t xml:space="preserve"> D L U K U</w:t>
      </w:r>
      <w:r>
        <w:rPr>
          <w:rFonts w:ascii="Cambria" w:hAnsi="Cambria"/>
          <w:b/>
          <w:sz w:val="24"/>
          <w:szCs w:val="24"/>
        </w:rPr>
        <w:t xml:space="preserve"> </w:t>
      </w:r>
    </w:p>
    <w:p w14:paraId="536BAFB4" w14:textId="012E5738" w:rsidR="00A848B8" w:rsidRPr="008402C1" w:rsidRDefault="00256515" w:rsidP="00256515">
      <w:pPr>
        <w:pStyle w:val="Bezproreda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o </w:t>
      </w:r>
      <w:r w:rsidR="002E78AB">
        <w:rPr>
          <w:rFonts w:ascii="Cambria" w:hAnsi="Cambria"/>
          <w:b/>
          <w:sz w:val="24"/>
          <w:szCs w:val="24"/>
        </w:rPr>
        <w:t>i</w:t>
      </w:r>
      <w:r w:rsidR="008402C1" w:rsidRPr="008402C1">
        <w:rPr>
          <w:rFonts w:ascii="Cambria" w:hAnsi="Cambria"/>
          <w:b/>
          <w:sz w:val="24"/>
          <w:szCs w:val="24"/>
        </w:rPr>
        <w:t>zmjen</w:t>
      </w:r>
      <w:r>
        <w:rPr>
          <w:rFonts w:ascii="Cambria" w:hAnsi="Cambria"/>
          <w:b/>
          <w:sz w:val="24"/>
          <w:szCs w:val="24"/>
        </w:rPr>
        <w:t>ama</w:t>
      </w:r>
      <w:r w:rsidR="008D361C">
        <w:rPr>
          <w:rFonts w:ascii="Cambria" w:hAnsi="Cambria"/>
          <w:b/>
          <w:sz w:val="24"/>
          <w:szCs w:val="24"/>
        </w:rPr>
        <w:t xml:space="preserve"> i dopun</w:t>
      </w:r>
      <w:r>
        <w:rPr>
          <w:rFonts w:ascii="Cambria" w:hAnsi="Cambria"/>
          <w:b/>
          <w:sz w:val="24"/>
          <w:szCs w:val="24"/>
        </w:rPr>
        <w:t xml:space="preserve">ama </w:t>
      </w:r>
      <w:r w:rsidR="008402C1" w:rsidRPr="008402C1">
        <w:rPr>
          <w:rFonts w:ascii="Cambria" w:hAnsi="Cambria"/>
          <w:b/>
          <w:sz w:val="24"/>
          <w:szCs w:val="24"/>
        </w:rPr>
        <w:t xml:space="preserve">Odluke  </w:t>
      </w:r>
      <w:r w:rsidR="00A848B8" w:rsidRPr="008402C1">
        <w:rPr>
          <w:rFonts w:ascii="Cambria" w:hAnsi="Cambria"/>
          <w:b/>
          <w:sz w:val="24"/>
          <w:szCs w:val="24"/>
        </w:rPr>
        <w:t>o zakupu i kupoprodaji</w:t>
      </w:r>
    </w:p>
    <w:p w14:paraId="65405D63" w14:textId="427A6579" w:rsidR="00A848B8" w:rsidRDefault="00A848B8" w:rsidP="00256515">
      <w:pPr>
        <w:pStyle w:val="Bezproreda"/>
        <w:jc w:val="center"/>
        <w:rPr>
          <w:rFonts w:ascii="Cambria" w:hAnsi="Cambria"/>
          <w:b/>
          <w:sz w:val="24"/>
          <w:szCs w:val="24"/>
        </w:rPr>
      </w:pPr>
      <w:r w:rsidRPr="008402C1">
        <w:rPr>
          <w:rFonts w:ascii="Cambria" w:hAnsi="Cambria"/>
          <w:b/>
          <w:sz w:val="24"/>
          <w:szCs w:val="24"/>
        </w:rPr>
        <w:t>poslovnih prostora Općine Stari Jankovci</w:t>
      </w:r>
    </w:p>
    <w:p w14:paraId="2596973E" w14:textId="77777777" w:rsidR="007615E3" w:rsidRDefault="007615E3" w:rsidP="00256515">
      <w:pPr>
        <w:pStyle w:val="Bezproreda"/>
        <w:jc w:val="center"/>
        <w:rPr>
          <w:rFonts w:ascii="Cambria" w:hAnsi="Cambria"/>
          <w:b/>
          <w:sz w:val="24"/>
          <w:szCs w:val="24"/>
        </w:rPr>
      </w:pPr>
    </w:p>
    <w:p w14:paraId="3ED34F16" w14:textId="77777777" w:rsidR="008402C1" w:rsidRDefault="008402C1" w:rsidP="007615E3">
      <w:pPr>
        <w:pStyle w:val="Bezproreda"/>
        <w:rPr>
          <w:rFonts w:ascii="Cambria" w:hAnsi="Cambria"/>
          <w:b/>
          <w:sz w:val="24"/>
          <w:szCs w:val="24"/>
        </w:rPr>
      </w:pPr>
    </w:p>
    <w:p w14:paraId="2C5C4AEA" w14:textId="50441831" w:rsidR="007615E3" w:rsidRPr="007615E3" w:rsidRDefault="007615E3" w:rsidP="008402C1">
      <w:pPr>
        <w:pStyle w:val="Bezproreda"/>
        <w:jc w:val="center"/>
        <w:rPr>
          <w:rFonts w:ascii="Cambria" w:hAnsi="Cambria"/>
          <w:bCs/>
          <w:sz w:val="24"/>
          <w:szCs w:val="24"/>
        </w:rPr>
      </w:pPr>
      <w:r w:rsidRPr="007615E3">
        <w:rPr>
          <w:rFonts w:ascii="Cambria" w:hAnsi="Cambria"/>
          <w:bCs/>
          <w:sz w:val="24"/>
          <w:szCs w:val="24"/>
        </w:rPr>
        <w:t>Članak 1.</w:t>
      </w:r>
    </w:p>
    <w:p w14:paraId="1B541A19" w14:textId="77777777" w:rsidR="008402C1" w:rsidRPr="008402C1" w:rsidRDefault="008402C1" w:rsidP="008402C1">
      <w:pPr>
        <w:pStyle w:val="Bezproreda"/>
        <w:jc w:val="both"/>
        <w:rPr>
          <w:rFonts w:ascii="Cambria" w:hAnsi="Cambria"/>
          <w:b/>
          <w:sz w:val="24"/>
          <w:szCs w:val="24"/>
        </w:rPr>
      </w:pPr>
    </w:p>
    <w:p w14:paraId="0479EB61" w14:textId="772A76AD" w:rsidR="008402C1" w:rsidRPr="007615E3" w:rsidRDefault="008402C1" w:rsidP="008402C1">
      <w:pPr>
        <w:jc w:val="both"/>
        <w:rPr>
          <w:rFonts w:ascii="Cambria" w:hAnsi="Cambria"/>
        </w:rPr>
      </w:pPr>
      <w:r w:rsidRPr="007615E3">
        <w:rPr>
          <w:rFonts w:ascii="Cambria" w:hAnsi="Cambria"/>
        </w:rPr>
        <w:t xml:space="preserve">U Odluci o zakupu i kupoprodaji poslovnih prostora </w:t>
      </w:r>
      <w:r w:rsidRPr="00256515">
        <w:rPr>
          <w:rFonts w:ascii="Cambria" w:hAnsi="Cambria" w:cstheme="minorHAnsi"/>
        </w:rPr>
        <w:t xml:space="preserve">(“Službeni vjesnik” Općine Stari Jankovci, broj 4/23.) </w:t>
      </w:r>
      <w:r w:rsidRPr="007615E3">
        <w:rPr>
          <w:rFonts w:ascii="Cambria" w:hAnsi="Cambria"/>
        </w:rPr>
        <w:t xml:space="preserve"> članak 24. stavak 2. mijenja se i  glasi:</w:t>
      </w:r>
    </w:p>
    <w:p w14:paraId="2C2629D0" w14:textId="04CE22D0" w:rsidR="008402C1" w:rsidRPr="007615E3" w:rsidRDefault="008402C1" w:rsidP="008402C1">
      <w:pPr>
        <w:autoSpaceDE w:val="0"/>
        <w:autoSpaceDN w:val="0"/>
        <w:adjustRightInd w:val="0"/>
        <w:jc w:val="both"/>
        <w:rPr>
          <w:rFonts w:ascii="Cambria" w:hAnsi="Cambria" w:cs="Calibri"/>
        </w:rPr>
      </w:pPr>
      <w:bookmarkStart w:id="0" w:name="_Hlk520296"/>
      <w:r w:rsidRPr="007615E3">
        <w:rPr>
          <w:rFonts w:ascii="Cambria" w:hAnsi="Cambria"/>
        </w:rPr>
        <w:t xml:space="preserve">„ </w:t>
      </w:r>
      <w:bookmarkEnd w:id="0"/>
      <w:r w:rsidRPr="007615E3">
        <w:rPr>
          <w:rFonts w:ascii="Cambria" w:hAnsi="Cambria" w:cs="Calibri"/>
        </w:rPr>
        <w:t>Zakupnik pla</w:t>
      </w:r>
      <w:r w:rsidRPr="007615E3">
        <w:rPr>
          <w:rFonts w:ascii="Cambria" w:eastAsia="TT2E6o00" w:hAnsi="Cambria" w:cs="Calibri"/>
        </w:rPr>
        <w:t>ć</w:t>
      </w:r>
      <w:r w:rsidRPr="007615E3">
        <w:rPr>
          <w:rFonts w:ascii="Cambria" w:hAnsi="Cambria" w:cs="Calibri"/>
        </w:rPr>
        <w:t>a zakupninu po ispostavljenom ra</w:t>
      </w:r>
      <w:r w:rsidRPr="007615E3">
        <w:rPr>
          <w:rFonts w:ascii="Cambria" w:eastAsia="TT2E6o00" w:hAnsi="Cambria" w:cs="Calibri"/>
        </w:rPr>
        <w:t>č</w:t>
      </w:r>
      <w:r w:rsidRPr="007615E3">
        <w:rPr>
          <w:rFonts w:ascii="Cambria" w:hAnsi="Cambria" w:cs="Calibri"/>
        </w:rPr>
        <w:t xml:space="preserve">unu Jedinstvenog upravnog odjela Općine </w:t>
      </w:r>
      <w:r w:rsidR="007615E3">
        <w:rPr>
          <w:rFonts w:ascii="Cambria" w:hAnsi="Cambria" w:cs="Calibri"/>
        </w:rPr>
        <w:t xml:space="preserve">mjesečno unaprijed </w:t>
      </w:r>
      <w:r w:rsidRPr="007615E3">
        <w:rPr>
          <w:rFonts w:ascii="Cambria" w:hAnsi="Cambria" w:cs="Calibri"/>
        </w:rPr>
        <w:t xml:space="preserve"> s rokom dospije</w:t>
      </w:r>
      <w:r w:rsidRPr="007615E3">
        <w:rPr>
          <w:rFonts w:ascii="Cambria" w:eastAsia="TT2E6o00" w:hAnsi="Cambria" w:cs="Calibri"/>
        </w:rPr>
        <w:t>ć</w:t>
      </w:r>
      <w:r w:rsidRPr="007615E3">
        <w:rPr>
          <w:rFonts w:ascii="Cambria" w:hAnsi="Cambria" w:cs="Calibri"/>
        </w:rPr>
        <w:t xml:space="preserve">a </w:t>
      </w:r>
      <w:r w:rsidR="007615E3">
        <w:rPr>
          <w:rFonts w:ascii="Cambria" w:hAnsi="Cambria" w:cs="Calibri"/>
        </w:rPr>
        <w:t>najkasnije do</w:t>
      </w:r>
      <w:r w:rsidRPr="007615E3">
        <w:rPr>
          <w:rFonts w:ascii="Cambria" w:hAnsi="Cambria" w:cs="Calibri"/>
        </w:rPr>
        <w:t xml:space="preserve"> </w:t>
      </w:r>
      <w:r w:rsidR="007615E3">
        <w:rPr>
          <w:rFonts w:ascii="Cambria" w:hAnsi="Cambria" w:cs="Calibri"/>
        </w:rPr>
        <w:t xml:space="preserve">desetog dana </w:t>
      </w:r>
      <w:r w:rsidRPr="007615E3">
        <w:rPr>
          <w:rFonts w:ascii="Cambria" w:hAnsi="Cambria" w:cs="Calibri"/>
        </w:rPr>
        <w:t xml:space="preserve"> u mjesecu</w:t>
      </w:r>
      <w:r w:rsidR="007615E3">
        <w:rPr>
          <w:rFonts w:ascii="Cambria" w:hAnsi="Cambria" w:cs="Calibri"/>
        </w:rPr>
        <w:t>.</w:t>
      </w:r>
      <w:r w:rsidR="002D3A5F">
        <w:rPr>
          <w:rFonts w:ascii="Cambria" w:hAnsi="Cambria" w:cs="Calibri"/>
        </w:rPr>
        <w:t>“</w:t>
      </w:r>
    </w:p>
    <w:p w14:paraId="5BFF3833" w14:textId="4F1ED6EB" w:rsidR="008402C1" w:rsidRDefault="008402C1" w:rsidP="007615E3">
      <w:pPr>
        <w:jc w:val="both"/>
        <w:rPr>
          <w:rFonts w:ascii="Cambria" w:hAnsi="Cambria"/>
          <w:b/>
        </w:rPr>
      </w:pPr>
    </w:p>
    <w:p w14:paraId="59D91D14" w14:textId="77777777" w:rsidR="007615E3" w:rsidRDefault="007615E3" w:rsidP="007615E3">
      <w:pPr>
        <w:jc w:val="both"/>
        <w:rPr>
          <w:rFonts w:ascii="Cambria" w:hAnsi="Cambria"/>
          <w:b/>
        </w:rPr>
      </w:pPr>
    </w:p>
    <w:p w14:paraId="44FD3F8E" w14:textId="547060D8" w:rsidR="007615E3" w:rsidRDefault="007615E3" w:rsidP="007615E3">
      <w:pPr>
        <w:jc w:val="center"/>
        <w:rPr>
          <w:rFonts w:ascii="Cambria" w:hAnsi="Cambria"/>
          <w:bCs/>
        </w:rPr>
      </w:pPr>
      <w:r w:rsidRPr="007615E3">
        <w:rPr>
          <w:rFonts w:ascii="Cambria" w:hAnsi="Cambria"/>
          <w:bCs/>
        </w:rPr>
        <w:t>Članak 2.</w:t>
      </w:r>
    </w:p>
    <w:p w14:paraId="25AC9DB8" w14:textId="77777777" w:rsidR="007615E3" w:rsidRDefault="007615E3" w:rsidP="007615E3">
      <w:pPr>
        <w:jc w:val="center"/>
        <w:rPr>
          <w:rFonts w:ascii="Cambria" w:hAnsi="Cambria"/>
          <w:bCs/>
        </w:rPr>
      </w:pPr>
    </w:p>
    <w:p w14:paraId="15756EEA" w14:textId="68266BEE" w:rsidR="007615E3" w:rsidRDefault="007615E3" w:rsidP="007615E3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U preostalim dijelovima Odluka o zakupu i kupoprodaji poslovnih prostora Općine Stari Jankovci („Službeni vjesnik“ Općine Stari Jankovci, broj 4/23) ostaje nepromijenjena.</w:t>
      </w:r>
    </w:p>
    <w:p w14:paraId="295CC25A" w14:textId="77777777" w:rsidR="007615E3" w:rsidRPr="007615E3" w:rsidRDefault="007615E3" w:rsidP="007615E3">
      <w:pPr>
        <w:jc w:val="both"/>
        <w:rPr>
          <w:rFonts w:ascii="Cambria" w:hAnsi="Cambria"/>
          <w:bCs/>
        </w:rPr>
      </w:pPr>
    </w:p>
    <w:p w14:paraId="714B865D" w14:textId="77777777" w:rsidR="00A848B8" w:rsidRPr="008402C1" w:rsidRDefault="00A848B8" w:rsidP="008402C1">
      <w:pPr>
        <w:pStyle w:val="Bezproreda"/>
        <w:jc w:val="center"/>
        <w:rPr>
          <w:rFonts w:ascii="Cambria" w:hAnsi="Cambria"/>
          <w:sz w:val="24"/>
          <w:szCs w:val="24"/>
        </w:rPr>
      </w:pPr>
    </w:p>
    <w:p w14:paraId="7052B2DD" w14:textId="2583DAF0" w:rsidR="002B6783" w:rsidRDefault="007615E3" w:rsidP="007615E3">
      <w:pPr>
        <w:jc w:val="center"/>
        <w:rPr>
          <w:rFonts w:ascii="Cambria" w:hAnsi="Cambria"/>
        </w:rPr>
      </w:pPr>
      <w:r>
        <w:rPr>
          <w:rFonts w:ascii="Cambria" w:hAnsi="Cambria"/>
        </w:rPr>
        <w:t>Članak 3.</w:t>
      </w:r>
    </w:p>
    <w:p w14:paraId="0C856BFA" w14:textId="77777777" w:rsidR="007615E3" w:rsidRDefault="007615E3" w:rsidP="007615E3">
      <w:pPr>
        <w:jc w:val="center"/>
        <w:rPr>
          <w:rFonts w:ascii="Cambria" w:hAnsi="Cambria"/>
        </w:rPr>
      </w:pPr>
    </w:p>
    <w:p w14:paraId="22DD0E1A" w14:textId="1FDA1418" w:rsidR="007615E3" w:rsidRPr="007615E3" w:rsidRDefault="007615E3" w:rsidP="007615E3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</w:rPr>
      </w:pPr>
      <w:r w:rsidRPr="007615E3">
        <w:rPr>
          <w:rFonts w:ascii="Cambria" w:hAnsi="Cambria" w:cs="Calibri"/>
          <w:color w:val="000000"/>
        </w:rPr>
        <w:t xml:space="preserve">Ove </w:t>
      </w:r>
      <w:r>
        <w:rPr>
          <w:rFonts w:ascii="Cambria" w:hAnsi="Cambria" w:cs="Calibri"/>
          <w:color w:val="000000"/>
        </w:rPr>
        <w:t xml:space="preserve">Izmjene </w:t>
      </w:r>
      <w:r>
        <w:rPr>
          <w:rFonts w:ascii="Cambria" w:hAnsi="Cambria"/>
          <w:bCs/>
        </w:rPr>
        <w:t xml:space="preserve">Odluke o zakupu i kupoprodaji poslovnih prostora Općine Stari Jankovci („Službeni vjesnik“ Općine Stari Jankovci, broj 4/23) </w:t>
      </w:r>
      <w:r w:rsidRPr="007615E3">
        <w:rPr>
          <w:rFonts w:ascii="Cambria" w:hAnsi="Cambria" w:cs="Calibri"/>
          <w:color w:val="000000"/>
        </w:rPr>
        <w:t>će se objaviti Službenom vjesniku  Općine Stari Jankovci, a stupaju na snagu osmog dana od dana objave.</w:t>
      </w:r>
    </w:p>
    <w:p w14:paraId="1667B024" w14:textId="77777777" w:rsidR="007615E3" w:rsidRDefault="007615E3" w:rsidP="007615E3">
      <w:pPr>
        <w:jc w:val="center"/>
        <w:rPr>
          <w:rFonts w:ascii="Cambria" w:hAnsi="Cambria"/>
        </w:rPr>
      </w:pPr>
    </w:p>
    <w:p w14:paraId="40AEBCDD" w14:textId="77777777" w:rsidR="007615E3" w:rsidRDefault="007615E3" w:rsidP="007615E3">
      <w:pPr>
        <w:jc w:val="center"/>
        <w:rPr>
          <w:rFonts w:ascii="Cambria" w:hAnsi="Cambria"/>
        </w:rPr>
      </w:pPr>
    </w:p>
    <w:p w14:paraId="17076FCA" w14:textId="540BD309" w:rsidR="007615E3" w:rsidRPr="007615E3" w:rsidRDefault="007615E3" w:rsidP="007615E3">
      <w:pPr>
        <w:jc w:val="center"/>
        <w:rPr>
          <w:rFonts w:ascii="Cambria" w:hAnsi="Cambria" w:cs="Calibri"/>
          <w:iCs/>
        </w:rPr>
      </w:pPr>
      <w:r w:rsidRPr="007615E3">
        <w:rPr>
          <w:rFonts w:ascii="Cambria" w:hAnsi="Cambria" w:cs="Calibri"/>
          <w:iCs/>
        </w:rPr>
        <w:t xml:space="preserve">                                                                        </w:t>
      </w:r>
      <w:r w:rsidR="009928EB">
        <w:rPr>
          <w:rFonts w:ascii="Cambria" w:hAnsi="Cambria" w:cs="Calibri"/>
          <w:iCs/>
        </w:rPr>
        <w:t xml:space="preserve">      </w:t>
      </w:r>
      <w:r w:rsidRPr="007615E3">
        <w:rPr>
          <w:rFonts w:ascii="Cambria" w:hAnsi="Cambria" w:cs="Calibri"/>
          <w:iCs/>
        </w:rPr>
        <w:t xml:space="preserve">   Predsjednik Općinskog vijeća</w:t>
      </w:r>
    </w:p>
    <w:p w14:paraId="13584A96" w14:textId="77777777" w:rsidR="007615E3" w:rsidRPr="007615E3" w:rsidRDefault="007615E3" w:rsidP="007615E3">
      <w:pPr>
        <w:jc w:val="center"/>
        <w:rPr>
          <w:rFonts w:ascii="Cambria" w:hAnsi="Cambria" w:cs="Calibri"/>
          <w:iCs/>
        </w:rPr>
      </w:pP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</w:r>
      <w:r w:rsidRPr="007615E3">
        <w:rPr>
          <w:rFonts w:ascii="Cambria" w:hAnsi="Cambria" w:cs="Calibri"/>
          <w:iCs/>
        </w:rPr>
        <w:tab/>
        <w:t xml:space="preserve">   Boris Dragičević, </w:t>
      </w:r>
      <w:proofErr w:type="spellStart"/>
      <w:r w:rsidRPr="007615E3">
        <w:rPr>
          <w:rFonts w:ascii="Cambria" w:hAnsi="Cambria" w:cs="Calibri"/>
          <w:iCs/>
        </w:rPr>
        <w:t>univ</w:t>
      </w:r>
      <w:proofErr w:type="spellEnd"/>
      <w:r w:rsidRPr="007615E3">
        <w:rPr>
          <w:rFonts w:ascii="Cambria" w:hAnsi="Cambria" w:cs="Calibri"/>
          <w:iCs/>
        </w:rPr>
        <w:t xml:space="preserve">. </w:t>
      </w:r>
      <w:proofErr w:type="spellStart"/>
      <w:r w:rsidRPr="007615E3">
        <w:rPr>
          <w:rFonts w:ascii="Cambria" w:hAnsi="Cambria" w:cs="Calibri"/>
          <w:iCs/>
        </w:rPr>
        <w:t>bacc.ing.agr</w:t>
      </w:r>
      <w:proofErr w:type="spellEnd"/>
      <w:r w:rsidRPr="007615E3">
        <w:rPr>
          <w:rFonts w:ascii="Cambria" w:hAnsi="Cambria" w:cs="Calibri"/>
          <w:iCs/>
        </w:rPr>
        <w:t>.</w:t>
      </w:r>
    </w:p>
    <w:p w14:paraId="5D08007C" w14:textId="77777777" w:rsidR="007615E3" w:rsidRPr="008402C1" w:rsidRDefault="007615E3" w:rsidP="007615E3">
      <w:pPr>
        <w:jc w:val="right"/>
        <w:rPr>
          <w:rFonts w:ascii="Cambria" w:hAnsi="Cambria"/>
        </w:rPr>
      </w:pPr>
    </w:p>
    <w:sectPr w:rsidR="007615E3" w:rsidRPr="00840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2E6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F0D36"/>
    <w:multiLevelType w:val="hybridMultilevel"/>
    <w:tmpl w:val="B8E001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15472"/>
    <w:multiLevelType w:val="hybridMultilevel"/>
    <w:tmpl w:val="342A9F9A"/>
    <w:lvl w:ilvl="0" w:tplc="DE4EFF8C">
      <w:start w:val="1"/>
      <w:numFmt w:val="decimal"/>
      <w:lvlText w:val="%1."/>
      <w:lvlJc w:val="left"/>
      <w:pPr>
        <w:ind w:left="4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340" w:hanging="360"/>
      </w:pPr>
    </w:lvl>
    <w:lvl w:ilvl="2" w:tplc="041A001B" w:tentative="1">
      <w:start w:val="1"/>
      <w:numFmt w:val="lowerRoman"/>
      <w:lvlText w:val="%3."/>
      <w:lvlJc w:val="right"/>
      <w:pPr>
        <w:ind w:left="6060" w:hanging="180"/>
      </w:pPr>
    </w:lvl>
    <w:lvl w:ilvl="3" w:tplc="041A000F" w:tentative="1">
      <w:start w:val="1"/>
      <w:numFmt w:val="decimal"/>
      <w:lvlText w:val="%4."/>
      <w:lvlJc w:val="left"/>
      <w:pPr>
        <w:ind w:left="6780" w:hanging="360"/>
      </w:pPr>
    </w:lvl>
    <w:lvl w:ilvl="4" w:tplc="041A0019" w:tentative="1">
      <w:start w:val="1"/>
      <w:numFmt w:val="lowerLetter"/>
      <w:lvlText w:val="%5."/>
      <w:lvlJc w:val="left"/>
      <w:pPr>
        <w:ind w:left="7500" w:hanging="360"/>
      </w:pPr>
    </w:lvl>
    <w:lvl w:ilvl="5" w:tplc="041A001B" w:tentative="1">
      <w:start w:val="1"/>
      <w:numFmt w:val="lowerRoman"/>
      <w:lvlText w:val="%6."/>
      <w:lvlJc w:val="right"/>
      <w:pPr>
        <w:ind w:left="8220" w:hanging="180"/>
      </w:pPr>
    </w:lvl>
    <w:lvl w:ilvl="6" w:tplc="041A000F" w:tentative="1">
      <w:start w:val="1"/>
      <w:numFmt w:val="decimal"/>
      <w:lvlText w:val="%7."/>
      <w:lvlJc w:val="left"/>
      <w:pPr>
        <w:ind w:left="8940" w:hanging="360"/>
      </w:pPr>
    </w:lvl>
    <w:lvl w:ilvl="7" w:tplc="041A0019" w:tentative="1">
      <w:start w:val="1"/>
      <w:numFmt w:val="lowerLetter"/>
      <w:lvlText w:val="%8."/>
      <w:lvlJc w:val="left"/>
      <w:pPr>
        <w:ind w:left="9660" w:hanging="360"/>
      </w:pPr>
    </w:lvl>
    <w:lvl w:ilvl="8" w:tplc="041A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2" w15:restartNumberingAfterBreak="0">
    <w:nsid w:val="22234621"/>
    <w:multiLevelType w:val="hybridMultilevel"/>
    <w:tmpl w:val="48263A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681319">
    <w:abstractNumId w:val="0"/>
  </w:num>
  <w:num w:numId="2" w16cid:durableId="2027444352">
    <w:abstractNumId w:val="1"/>
  </w:num>
  <w:num w:numId="3" w16cid:durableId="38699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8B8"/>
    <w:rsid w:val="00256515"/>
    <w:rsid w:val="002B6783"/>
    <w:rsid w:val="002D3A5F"/>
    <w:rsid w:val="002E78AB"/>
    <w:rsid w:val="005921C1"/>
    <w:rsid w:val="007615E3"/>
    <w:rsid w:val="008402C1"/>
    <w:rsid w:val="00872638"/>
    <w:rsid w:val="008D361C"/>
    <w:rsid w:val="009928EB"/>
    <w:rsid w:val="00A66468"/>
    <w:rsid w:val="00A848B8"/>
    <w:rsid w:val="00BB1017"/>
    <w:rsid w:val="00CF57D4"/>
    <w:rsid w:val="00D463F0"/>
    <w:rsid w:val="00E0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06426"/>
  <w15:chartTrackingRefBased/>
  <w15:docId w15:val="{A9023186-6E6F-4132-AE9B-4714E33D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8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uiPriority w:val="1"/>
    <w:locked/>
    <w:rsid w:val="00A848B8"/>
    <w:rPr>
      <w:rFonts w:ascii="Calibri" w:eastAsia="Calibri" w:hAnsi="Calibri" w:cs="Calibri"/>
    </w:rPr>
  </w:style>
  <w:style w:type="paragraph" w:styleId="Bezproreda">
    <w:name w:val="No Spacing"/>
    <w:link w:val="BezproredaChar"/>
    <w:uiPriority w:val="1"/>
    <w:qFormat/>
    <w:rsid w:val="00A848B8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A848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1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2024-12-03T12:33:00Z</cp:lastPrinted>
  <dcterms:created xsi:type="dcterms:W3CDTF">2024-12-03T12:33:00Z</dcterms:created>
  <dcterms:modified xsi:type="dcterms:W3CDTF">2024-12-03T12:33:00Z</dcterms:modified>
</cp:coreProperties>
</file>